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61" w:rsidRPr="00C22C61" w:rsidRDefault="00C22C61" w:rsidP="00C22C61">
      <w:pPr>
        <w:pStyle w:val="Heading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C22C61">
        <w:rPr>
          <w:rFonts w:ascii="Times New Roman" w:hAnsi="Times New Roman" w:cs="Times New Roman"/>
          <w:sz w:val="22"/>
          <w:szCs w:val="22"/>
          <w:lang w:val="ro-RO"/>
        </w:rPr>
        <w:t>Anexa 2</w:t>
      </w:r>
    </w:p>
    <w:p w:rsidR="00C22C61" w:rsidRPr="00C22C61" w:rsidRDefault="00C22C61" w:rsidP="00C22C61">
      <w:pPr>
        <w:pStyle w:val="Heading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C22C61">
        <w:rPr>
          <w:rFonts w:ascii="Times New Roman" w:hAnsi="Times New Roman" w:cs="Times New Roman"/>
          <w:sz w:val="22"/>
          <w:szCs w:val="22"/>
          <w:lang w:val="ro-RO"/>
        </w:rPr>
        <w:t>Grilă de punctaj utilizată în selecția proiectelor depuse de asociațiile studențești pentru a fi sprijinite de SAS ASE</w:t>
      </w:r>
    </w:p>
    <w:p w:rsidR="00C22C61" w:rsidRPr="00C22C61" w:rsidRDefault="00C22C61" w:rsidP="00C22C61">
      <w:pPr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8617" w:type="dxa"/>
        <w:tblLook w:val="04A0" w:firstRow="1" w:lastRow="0" w:firstColumn="1" w:lastColumn="0" w:noHBand="0" w:noVBand="1"/>
      </w:tblPr>
      <w:tblGrid>
        <w:gridCol w:w="7336"/>
        <w:gridCol w:w="1281"/>
      </w:tblGrid>
      <w:tr w:rsidR="00C22C61" w:rsidRPr="00C22C61" w:rsidTr="005F2563">
        <w:trPr>
          <w:trHeight w:val="1163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Criteriu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Punctaj maxim acordat</w:t>
            </w:r>
          </w:p>
        </w:tc>
      </w:tr>
      <w:tr w:rsidR="00C22C61" w:rsidRPr="00C22C61" w:rsidTr="005F2563">
        <w:trPr>
          <w:trHeight w:val="765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1. Conformitate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conformitatea proiectului cu misiunea și activitățile SAS, menționate la art. 2, 3 și 4 din Procedură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20 puncte</w:t>
            </w:r>
          </w:p>
        </w:tc>
      </w:tr>
      <w:tr w:rsidR="00C22C61" w:rsidRPr="00C22C61" w:rsidTr="005F2563">
        <w:trPr>
          <w:trHeight w:val="1560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2. Obiective și acțiuni concrete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definirea obiectivelor SMART ale proiectului, prezentarea, explicarea acestora, prezentarea acțiunilor concrete prin care se urmărește îndeplinirea acestora și adecvarea mijloacelor pentru atingerea obiectivelor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20 puncte</w:t>
            </w:r>
          </w:p>
        </w:tc>
        <w:bookmarkStart w:id="0" w:name="_GoBack"/>
        <w:bookmarkEnd w:id="0"/>
      </w:tr>
      <w:tr w:rsidR="00C22C61" w:rsidRPr="00C22C61" w:rsidTr="005F2563">
        <w:trPr>
          <w:trHeight w:val="765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 Inovare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caracterul inovativ al proiectului, obiectivelor și acțiunilor acestuia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10 puncte</w:t>
            </w:r>
          </w:p>
        </w:tc>
      </w:tr>
      <w:tr w:rsidR="00C22C61" w:rsidRPr="00C22C61" w:rsidTr="005F2563">
        <w:trPr>
          <w:trHeight w:val="765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4. Impact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estimarea cât mai concretă, clară și corectă a impactului / rezultatelor estimate ale proiectului și sustenabilitatea efectului acestora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10 puncte</w:t>
            </w:r>
          </w:p>
        </w:tc>
      </w:tr>
      <w:tr w:rsidR="00C22C61" w:rsidRPr="00C22C61" w:rsidTr="005F2563">
        <w:trPr>
          <w:trHeight w:val="1163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 Capacitate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selecția și nominalizarea unei echipe de proiect, menționarea rolului fiecărui membru și implicarea în managementul / implementarea proiectului a studenților ASE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10 puncte</w:t>
            </w:r>
          </w:p>
        </w:tc>
      </w:tr>
      <w:tr w:rsidR="00C22C61" w:rsidRPr="00C22C61" w:rsidTr="005F2563">
        <w:trPr>
          <w:trHeight w:val="1930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6. Experiență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fiecare asociație, comisia va evalua proiectele anterioare implementate și va contoriza doar acele proiecte ce au vizat stimularea, dezvoltarea și susținerea inițiativei antreprenoriale, punctajul urmând a se calcula în raport cu maximul de proiecte anterioare implementate de o asociație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10 puncte</w:t>
            </w:r>
          </w:p>
        </w:tc>
      </w:tr>
      <w:tr w:rsidR="00C22C61" w:rsidRPr="00C22C61" w:rsidTr="005F2563">
        <w:trPr>
          <w:trHeight w:val="1163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7. Buget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elaborarea și fundamentarea unui buget detaliat al proiectului, în care sunt nominalizate atât cheltuielile cât și veniturile. Bugetul proiectului va fi prezentat exclusiv în lei (RON)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10 puncte</w:t>
            </w:r>
          </w:p>
        </w:tc>
      </w:tr>
      <w:tr w:rsidR="00C22C61" w:rsidRPr="00C22C61" w:rsidTr="005F2563">
        <w:trPr>
          <w:trHeight w:val="1163"/>
        </w:trPr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8. Cooperare</w:t>
            </w:r>
            <w:r w:rsidRPr="00C22C61">
              <w:rPr>
                <w:rFonts w:ascii="Times New Roman" w:eastAsia="Times New Roman" w:hAnsi="Times New Roman" w:cs="Times New Roman"/>
                <w:lang w:val="ro-RO"/>
              </w:rPr>
              <w:t xml:space="preserve"> – Pentru atragerea și mobilizarea de resurse din partea mediului socio-economic respectiv utilizarea de venituri proprii, complementare celor reprezentând sprijinul solicitat din partea SAS ASE</w:t>
            </w:r>
          </w:p>
        </w:tc>
        <w:tc>
          <w:tcPr>
            <w:tcW w:w="0" w:type="auto"/>
            <w:vAlign w:val="center"/>
            <w:hideMark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lang w:val="ro-RO"/>
              </w:rPr>
              <w:t>10 puncte</w:t>
            </w:r>
          </w:p>
        </w:tc>
      </w:tr>
      <w:tr w:rsidR="00C22C61" w:rsidRPr="00C22C61" w:rsidTr="005F2563">
        <w:trPr>
          <w:trHeight w:val="368"/>
        </w:trPr>
        <w:tc>
          <w:tcPr>
            <w:tcW w:w="0" w:type="auto"/>
            <w:vAlign w:val="center"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</w:t>
            </w:r>
          </w:p>
        </w:tc>
        <w:tc>
          <w:tcPr>
            <w:tcW w:w="0" w:type="auto"/>
            <w:vAlign w:val="center"/>
          </w:tcPr>
          <w:p w:rsidR="00C22C61" w:rsidRPr="00C22C61" w:rsidRDefault="00C22C61" w:rsidP="005F2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100 puncte</w:t>
            </w:r>
          </w:p>
        </w:tc>
      </w:tr>
    </w:tbl>
    <w:p w:rsidR="00C05B01" w:rsidRPr="00C22C61" w:rsidRDefault="00C05B01"/>
    <w:sectPr w:rsidR="00C05B01" w:rsidRPr="00C2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1"/>
    <w:rsid w:val="00824822"/>
    <w:rsid w:val="00C05B01"/>
    <w:rsid w:val="00C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0E65F-EB90-4697-8D18-1EEF39F4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C61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C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C22C6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Adrian-Gabriel Radulescu</dc:creator>
  <cp:keywords/>
  <dc:description/>
  <cp:lastModifiedBy>Adrian-Gabriel Radulescu</cp:lastModifiedBy>
  <cp:revision>1</cp:revision>
  <dcterms:created xsi:type="dcterms:W3CDTF">2025-10-13T05:35:00Z</dcterms:created>
  <dcterms:modified xsi:type="dcterms:W3CDTF">2025-10-13T05:35:00Z</dcterms:modified>
</cp:coreProperties>
</file>